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EF5A8" w14:textId="6B18464F" w:rsidR="00B575FD" w:rsidRPr="00D74FCC" w:rsidRDefault="0029705A" w:rsidP="00B575FD">
      <w:pPr>
        <w:spacing w:after="0" w:line="240" w:lineRule="auto"/>
        <w:jc w:val="right"/>
        <w:rPr>
          <w:rFonts w:ascii="Arial" w:hAnsi="Arial" w:cs="Arial"/>
          <w:i/>
          <w:iCs/>
          <w:sz w:val="28"/>
          <w:szCs w:val="28"/>
        </w:rPr>
      </w:pPr>
      <w:r w:rsidRPr="00D74FCC">
        <w:rPr>
          <w:rFonts w:ascii="Arial" w:hAnsi="Arial" w:cs="Arial"/>
          <w:i/>
          <w:iCs/>
          <w:sz w:val="28"/>
          <w:szCs w:val="28"/>
        </w:rPr>
        <w:t>от</w:t>
      </w:r>
      <w:r w:rsidR="00B575FD" w:rsidRPr="00D74FCC">
        <w:rPr>
          <w:rFonts w:ascii="Arial" w:hAnsi="Arial" w:cs="Arial"/>
          <w:i/>
          <w:iCs/>
          <w:sz w:val="28"/>
          <w:szCs w:val="28"/>
        </w:rPr>
        <w:t xml:space="preserve"> НПП «</w:t>
      </w:r>
      <w:proofErr w:type="spellStart"/>
      <w:r w:rsidR="00B575FD" w:rsidRPr="00D74FCC">
        <w:rPr>
          <w:rFonts w:ascii="Arial" w:hAnsi="Arial" w:cs="Arial"/>
          <w:i/>
          <w:iCs/>
          <w:sz w:val="28"/>
          <w:szCs w:val="28"/>
        </w:rPr>
        <w:t>Атамекен</w:t>
      </w:r>
      <w:proofErr w:type="spellEnd"/>
      <w:r w:rsidR="00B575FD" w:rsidRPr="00D74FCC">
        <w:rPr>
          <w:rFonts w:ascii="Arial" w:hAnsi="Arial" w:cs="Arial"/>
          <w:i/>
          <w:iCs/>
          <w:sz w:val="28"/>
          <w:szCs w:val="28"/>
        </w:rPr>
        <w:t>» на заседание от 04112024 г.</w:t>
      </w:r>
    </w:p>
    <w:p w14:paraId="45A7602B" w14:textId="7EFFE9F4" w:rsidR="00B575FD" w:rsidRPr="00D74FCC" w:rsidRDefault="00B575FD" w:rsidP="00B1206B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3ABF2EF3" w14:textId="5378FD1D" w:rsidR="0029705A" w:rsidRPr="00D74FCC" w:rsidRDefault="0029705A" w:rsidP="00B1206B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63931D65" w14:textId="77777777" w:rsidR="0029705A" w:rsidRPr="00D74FCC" w:rsidRDefault="0029705A" w:rsidP="00B1206B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7674AFA1" w14:textId="2EA3314F" w:rsidR="00CB1225" w:rsidRPr="00D74FCC" w:rsidRDefault="00CB1225" w:rsidP="00B1206B">
      <w:pPr>
        <w:spacing w:after="0" w:line="240" w:lineRule="auto"/>
        <w:jc w:val="center"/>
        <w:rPr>
          <w:rFonts w:ascii="Arial" w:hAnsi="Arial" w:cs="Arial"/>
          <w:iCs/>
          <w:sz w:val="28"/>
          <w:szCs w:val="28"/>
        </w:rPr>
      </w:pPr>
      <w:r w:rsidRPr="00D74FCC">
        <w:rPr>
          <w:rFonts w:ascii="Arial" w:hAnsi="Arial" w:cs="Arial"/>
          <w:b/>
          <w:iCs/>
          <w:sz w:val="28"/>
          <w:szCs w:val="28"/>
        </w:rPr>
        <w:t>СПРАВКА ПО КПН</w:t>
      </w:r>
    </w:p>
    <w:p w14:paraId="7582B915" w14:textId="77777777" w:rsidR="00CB1225" w:rsidRPr="00D74FCC" w:rsidRDefault="00CB1225" w:rsidP="001E31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30355BD" w14:textId="3FDE9C98" w:rsidR="00266ADF" w:rsidRPr="00D74FCC" w:rsidRDefault="001E319F" w:rsidP="00EC654B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D74FCC">
        <w:rPr>
          <w:rFonts w:ascii="Arial" w:hAnsi="Arial" w:cs="Arial"/>
          <w:b/>
          <w:bCs/>
          <w:sz w:val="28"/>
          <w:szCs w:val="28"/>
        </w:rPr>
        <w:t>1. В</w:t>
      </w:r>
      <w:r w:rsidR="00CB1225" w:rsidRPr="00D74FCC">
        <w:rPr>
          <w:rFonts w:ascii="Arial" w:hAnsi="Arial" w:cs="Arial"/>
          <w:b/>
          <w:bCs/>
          <w:sz w:val="28"/>
          <w:szCs w:val="28"/>
        </w:rPr>
        <w:t>ведение запрета на вычет расходов по операциям, совершенным без фактического выполнения работ, оказания услуг, отгрузки товаров</w:t>
      </w:r>
      <w:r w:rsidR="00CB1225" w:rsidRPr="00D74FCC">
        <w:rPr>
          <w:rFonts w:ascii="Arial" w:hAnsi="Arial" w:cs="Arial"/>
          <w:b/>
          <w:i/>
          <w:sz w:val="28"/>
          <w:szCs w:val="28"/>
        </w:rPr>
        <w:t xml:space="preserve"> </w:t>
      </w:r>
      <w:r w:rsidR="00CB1225" w:rsidRPr="00D74FCC">
        <w:rPr>
          <w:rFonts w:ascii="Arial" w:hAnsi="Arial" w:cs="Arial"/>
          <w:i/>
          <w:sz w:val="28"/>
          <w:szCs w:val="28"/>
        </w:rPr>
        <w:t>(</w:t>
      </w:r>
      <w:r w:rsidR="002239DF" w:rsidRPr="00D74FCC">
        <w:rPr>
          <w:rFonts w:ascii="Arial" w:hAnsi="Arial" w:cs="Arial"/>
          <w:i/>
          <w:sz w:val="28"/>
          <w:szCs w:val="28"/>
        </w:rPr>
        <w:t xml:space="preserve">подпункт 2) статьи 279 </w:t>
      </w:r>
      <w:r w:rsidR="00B66C4D" w:rsidRPr="00D74FCC">
        <w:rPr>
          <w:rFonts w:ascii="Arial" w:hAnsi="Arial" w:cs="Arial"/>
          <w:i/>
          <w:sz w:val="28"/>
          <w:szCs w:val="28"/>
        </w:rPr>
        <w:t>проекта Налогового кодекса</w:t>
      </w:r>
      <w:r w:rsidR="00CB1225" w:rsidRPr="00D74FCC">
        <w:rPr>
          <w:rFonts w:ascii="Arial" w:hAnsi="Arial" w:cs="Arial"/>
          <w:i/>
          <w:sz w:val="28"/>
          <w:szCs w:val="28"/>
        </w:rPr>
        <w:t>)</w:t>
      </w:r>
    </w:p>
    <w:p w14:paraId="21FCF7EC" w14:textId="77777777" w:rsidR="00B66C4D" w:rsidRPr="00D74FCC" w:rsidRDefault="00B66C4D" w:rsidP="00EC654B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14:paraId="00BFDE6C" w14:textId="00C28DBA" w:rsidR="002239DF" w:rsidRPr="00D74FCC" w:rsidRDefault="002239DF" w:rsidP="00EC654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 xml:space="preserve">Проектом </w:t>
      </w:r>
      <w:r w:rsidR="001E319F" w:rsidRPr="00D74FCC">
        <w:rPr>
          <w:rFonts w:ascii="Arial" w:hAnsi="Arial" w:cs="Arial"/>
          <w:sz w:val="28"/>
          <w:szCs w:val="28"/>
        </w:rPr>
        <w:t xml:space="preserve">НК </w:t>
      </w:r>
      <w:r w:rsidRPr="00D74FCC">
        <w:rPr>
          <w:rFonts w:ascii="Arial" w:hAnsi="Arial" w:cs="Arial"/>
          <w:sz w:val="28"/>
          <w:szCs w:val="28"/>
        </w:rPr>
        <w:t>расширяется сфера действия запрета на вычет расходов по операциям, совершенным без фактического выполнения работ, оказания услуг, отгрузки товаров, а именно исключаются:</w:t>
      </w:r>
    </w:p>
    <w:p w14:paraId="5BC485DD" w14:textId="6D8BAD9D" w:rsidR="002239DF" w:rsidRPr="00D74FCC" w:rsidRDefault="002239DF" w:rsidP="00EC654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>-</w:t>
      </w:r>
      <w:r w:rsidR="001E319F" w:rsidRPr="00D74FCC">
        <w:rPr>
          <w:rFonts w:ascii="Arial" w:hAnsi="Arial" w:cs="Arial"/>
          <w:sz w:val="28"/>
          <w:szCs w:val="28"/>
        </w:rPr>
        <w:t> </w:t>
      </w:r>
      <w:r w:rsidRPr="00D74FCC">
        <w:rPr>
          <w:rFonts w:ascii="Arial" w:hAnsi="Arial" w:cs="Arial"/>
          <w:sz w:val="28"/>
          <w:szCs w:val="28"/>
        </w:rPr>
        <w:t>необходимость наличия решения суда, вступившего в законную силу, которым установлено, что руководитель и/или учредитель (участник) контрагента не причастен к регистрации (перерегистрации) и/или осуществлению финансово-хозяйственной деятельности такого юридического лица;</w:t>
      </w:r>
    </w:p>
    <w:p w14:paraId="1D5044B5" w14:textId="17A377AA" w:rsidR="002239DF" w:rsidRPr="00D74FCC" w:rsidRDefault="002239DF" w:rsidP="00EC654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>-</w:t>
      </w:r>
      <w:r w:rsidR="001E319F" w:rsidRPr="00D74FCC">
        <w:rPr>
          <w:rFonts w:ascii="Arial" w:hAnsi="Arial" w:cs="Arial"/>
          <w:sz w:val="28"/>
          <w:szCs w:val="28"/>
        </w:rPr>
        <w:t> </w:t>
      </w:r>
      <w:r w:rsidRPr="00D74FCC">
        <w:rPr>
          <w:rFonts w:ascii="Arial" w:hAnsi="Arial" w:cs="Arial"/>
          <w:sz w:val="28"/>
          <w:szCs w:val="28"/>
        </w:rPr>
        <w:t>исключение из запрета операций, по которым судом установлено фактическое получение товаров, работ, услуг от такого контрагента.</w:t>
      </w:r>
    </w:p>
    <w:p w14:paraId="6105276A" w14:textId="77777777" w:rsidR="00EC654B" w:rsidRPr="00D74FCC" w:rsidRDefault="002239DF" w:rsidP="00EC654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 xml:space="preserve">Предлагаемая редакция имеет неоднозначный смысл, который будет способствовать порочной практике по бесконтрольному признанию налоговыми органами расходов в качестве операции, совершенной без фактического выполнения работ, услуг и </w:t>
      </w:r>
      <w:proofErr w:type="gramStart"/>
      <w:r w:rsidRPr="00D74FCC">
        <w:rPr>
          <w:rFonts w:ascii="Arial" w:hAnsi="Arial" w:cs="Arial"/>
          <w:sz w:val="28"/>
          <w:szCs w:val="28"/>
        </w:rPr>
        <w:t xml:space="preserve">т.д. </w:t>
      </w:r>
      <w:r w:rsidR="00EC654B" w:rsidRPr="00D74FCC">
        <w:rPr>
          <w:rFonts w:ascii="Arial" w:hAnsi="Arial" w:cs="Arial"/>
          <w:sz w:val="28"/>
          <w:szCs w:val="28"/>
        </w:rPr>
        <w:t xml:space="preserve">Иными </w:t>
      </w:r>
      <w:r w:rsidRPr="00D74FCC">
        <w:rPr>
          <w:rFonts w:ascii="Arial" w:hAnsi="Arial" w:cs="Arial"/>
          <w:sz w:val="28"/>
          <w:szCs w:val="28"/>
        </w:rPr>
        <w:t>словами</w:t>
      </w:r>
      <w:proofErr w:type="gramEnd"/>
      <w:r w:rsidRPr="00D74FCC">
        <w:rPr>
          <w:rFonts w:ascii="Arial" w:hAnsi="Arial" w:cs="Arial"/>
          <w:sz w:val="28"/>
          <w:szCs w:val="28"/>
        </w:rPr>
        <w:t>, органы госдоходов возлагают на себя компетенцию суда по установлению фиктивности операций.</w:t>
      </w:r>
    </w:p>
    <w:p w14:paraId="2B689565" w14:textId="204D7326" w:rsidR="002239DF" w:rsidRPr="00D74FCC" w:rsidRDefault="00EC654B" w:rsidP="00EC654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 xml:space="preserve">Такие </w:t>
      </w:r>
      <w:r w:rsidR="002239DF" w:rsidRPr="00D74FCC">
        <w:rPr>
          <w:rFonts w:ascii="Arial" w:hAnsi="Arial" w:cs="Arial"/>
          <w:sz w:val="28"/>
          <w:szCs w:val="28"/>
        </w:rPr>
        <w:t>новеллы априори являются коррупциогенными, дают почву для субъективной трактовки налоговыми органами, что приведет к многочисленным налоговым спорам и повлечет неконтролируемое давление на субъекты бизнеса.</w:t>
      </w:r>
    </w:p>
    <w:p w14:paraId="6637FBA9" w14:textId="21D8686D" w:rsidR="00B66C4D" w:rsidRPr="00D74FCC" w:rsidRDefault="00EC654B" w:rsidP="00EC654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>У</w:t>
      </w:r>
      <w:r w:rsidR="002239DF" w:rsidRPr="00D74FCC">
        <w:rPr>
          <w:rFonts w:ascii="Arial" w:hAnsi="Arial" w:cs="Arial"/>
          <w:sz w:val="28"/>
          <w:szCs w:val="28"/>
        </w:rPr>
        <w:t xml:space="preserve">регулирование данного вопроса требует комплексного подхода и широкого обсуждения с привлечением представителей бизнеса и уполномоченных государственных органов (Верховный Суд, Генеральная Прокуратура, Агентство по финансовому мониторингу, Министерство юстиции), </w:t>
      </w:r>
      <w:r w:rsidR="002239DF" w:rsidRPr="00D74FCC">
        <w:rPr>
          <w:rFonts w:ascii="Arial" w:hAnsi="Arial" w:cs="Arial"/>
          <w:b/>
          <w:i/>
          <w:iCs/>
          <w:sz w:val="28"/>
          <w:szCs w:val="28"/>
        </w:rPr>
        <w:t>которое не было проведено</w:t>
      </w:r>
      <w:r w:rsidR="00DF48BF" w:rsidRPr="00D74FCC">
        <w:rPr>
          <w:rFonts w:ascii="Arial" w:hAnsi="Arial" w:cs="Arial"/>
          <w:sz w:val="28"/>
          <w:szCs w:val="28"/>
        </w:rPr>
        <w:t>.</w:t>
      </w:r>
    </w:p>
    <w:p w14:paraId="0CBE7689" w14:textId="3E7285D7" w:rsidR="00B66C4D" w:rsidRPr="00D74FCC" w:rsidRDefault="00DF48BF" w:rsidP="00EC654B">
      <w:pPr>
        <w:pStyle w:val="a3"/>
        <w:ind w:firstLine="709"/>
        <w:jc w:val="both"/>
        <w:rPr>
          <w:rFonts w:ascii="Arial" w:hAnsi="Arial" w:cs="Arial"/>
          <w:b/>
          <w:iCs/>
          <w:sz w:val="28"/>
          <w:szCs w:val="28"/>
        </w:rPr>
      </w:pPr>
      <w:r w:rsidRPr="00D74FCC">
        <w:rPr>
          <w:rFonts w:ascii="Arial" w:hAnsi="Arial" w:cs="Arial"/>
          <w:iCs/>
          <w:sz w:val="28"/>
          <w:szCs w:val="28"/>
        </w:rPr>
        <w:t>При этом обращаем внимание</w:t>
      </w:r>
      <w:r w:rsidR="00CB1225" w:rsidRPr="00D74FCC">
        <w:rPr>
          <w:rFonts w:ascii="Arial" w:hAnsi="Arial" w:cs="Arial"/>
          <w:iCs/>
          <w:sz w:val="28"/>
          <w:szCs w:val="28"/>
        </w:rPr>
        <w:t>, что действующий запрет</w:t>
      </w:r>
      <w:r w:rsidR="00E30717" w:rsidRPr="00D74FCC">
        <w:rPr>
          <w:rFonts w:ascii="Arial" w:hAnsi="Arial" w:cs="Arial"/>
          <w:iCs/>
          <w:sz w:val="28"/>
          <w:szCs w:val="28"/>
        </w:rPr>
        <w:t xml:space="preserve"> </w:t>
      </w:r>
      <w:r w:rsidR="00AC52DD" w:rsidRPr="00D74FCC">
        <w:rPr>
          <w:rFonts w:ascii="Arial" w:hAnsi="Arial" w:cs="Arial"/>
          <w:iCs/>
          <w:sz w:val="28"/>
          <w:szCs w:val="28"/>
        </w:rPr>
        <w:t xml:space="preserve">отдельно </w:t>
      </w:r>
      <w:r w:rsidR="00CB1225" w:rsidRPr="00D74FCC">
        <w:rPr>
          <w:rFonts w:ascii="Arial" w:hAnsi="Arial" w:cs="Arial"/>
          <w:iCs/>
          <w:sz w:val="28"/>
          <w:szCs w:val="28"/>
        </w:rPr>
        <w:t>предусмотрен</w:t>
      </w:r>
      <w:r w:rsidR="00E30717" w:rsidRPr="00D74FCC">
        <w:rPr>
          <w:rFonts w:ascii="Arial" w:hAnsi="Arial" w:cs="Arial"/>
          <w:iCs/>
          <w:sz w:val="28"/>
          <w:szCs w:val="28"/>
        </w:rPr>
        <w:t xml:space="preserve"> </w:t>
      </w:r>
      <w:r w:rsidR="00EC654B" w:rsidRPr="00D74FCC">
        <w:rPr>
          <w:rFonts w:ascii="Arial" w:hAnsi="Arial" w:cs="Arial"/>
          <w:iCs/>
          <w:sz w:val="28"/>
          <w:szCs w:val="28"/>
        </w:rPr>
        <w:t>п</w:t>
      </w:r>
      <w:r w:rsidR="00E30717" w:rsidRPr="00D74FCC">
        <w:rPr>
          <w:rFonts w:ascii="Arial" w:hAnsi="Arial" w:cs="Arial"/>
          <w:iCs/>
          <w:sz w:val="28"/>
          <w:szCs w:val="28"/>
        </w:rPr>
        <w:t xml:space="preserve">роектом </w:t>
      </w:r>
      <w:r w:rsidR="00EC654B" w:rsidRPr="00D74FCC">
        <w:rPr>
          <w:rFonts w:ascii="Arial" w:hAnsi="Arial" w:cs="Arial"/>
          <w:iCs/>
          <w:sz w:val="28"/>
          <w:szCs w:val="28"/>
        </w:rPr>
        <w:t xml:space="preserve">НК </w:t>
      </w:r>
      <w:r w:rsidR="00E30717" w:rsidRPr="00D74FCC">
        <w:rPr>
          <w:rFonts w:ascii="Arial" w:hAnsi="Arial" w:cs="Arial"/>
          <w:iCs/>
          <w:sz w:val="28"/>
          <w:szCs w:val="28"/>
        </w:rPr>
        <w:t xml:space="preserve">в подпункте 1) </w:t>
      </w:r>
      <w:r w:rsidR="002239DF" w:rsidRPr="00D74FCC">
        <w:rPr>
          <w:rFonts w:ascii="Arial" w:hAnsi="Arial" w:cs="Arial"/>
          <w:iCs/>
          <w:sz w:val="28"/>
          <w:szCs w:val="28"/>
        </w:rPr>
        <w:t>статьи 2</w:t>
      </w:r>
      <w:r w:rsidR="00E30717" w:rsidRPr="00D74FCC">
        <w:rPr>
          <w:rFonts w:ascii="Arial" w:hAnsi="Arial" w:cs="Arial"/>
          <w:iCs/>
          <w:sz w:val="28"/>
          <w:szCs w:val="28"/>
        </w:rPr>
        <w:t>80 в следующей редакции:</w:t>
      </w:r>
    </w:p>
    <w:p w14:paraId="01D62E14" w14:textId="77777777" w:rsidR="00782D62" w:rsidRPr="00D74FCC" w:rsidRDefault="002239DF" w:rsidP="00EC654B">
      <w:pPr>
        <w:pStyle w:val="a3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D74FCC">
        <w:rPr>
          <w:rFonts w:ascii="Arial" w:eastAsia="Calibri" w:hAnsi="Arial" w:cs="Arial"/>
          <w:i/>
          <w:sz w:val="28"/>
          <w:szCs w:val="28"/>
        </w:rPr>
        <w:t>«</w:t>
      </w:r>
      <w:r w:rsidR="00E30717" w:rsidRPr="00D74FCC">
        <w:rPr>
          <w:rFonts w:ascii="Arial" w:eastAsia="Calibri" w:hAnsi="Arial" w:cs="Arial"/>
          <w:i/>
          <w:sz w:val="28"/>
          <w:szCs w:val="28"/>
        </w:rPr>
        <w:t>1</w:t>
      </w:r>
      <w:r w:rsidRPr="00D74FC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) расходы по операциям, совершенным без фактического выполнения работ, оказания услуг, отгрузки товаров </w:t>
      </w:r>
      <w:r w:rsidRPr="00D74FCC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с налогоплательщиком, руководитель и (или) учредитель (участник) которого не причастен к регистрации (перерегистрации) и (или) осуществлению финансово-хозяйственной деятельности такого </w:t>
      </w:r>
      <w:r w:rsidRPr="00D74FCC">
        <w:rPr>
          <w:rFonts w:ascii="Arial" w:eastAsia="Times New Roman" w:hAnsi="Arial" w:cs="Arial"/>
          <w:bCs/>
          <w:i/>
          <w:sz w:val="28"/>
          <w:szCs w:val="28"/>
          <w:lang w:eastAsia="ru-RU"/>
        </w:rPr>
        <w:lastRenderedPageBreak/>
        <w:t>юридического лица, установленных решением суда, вступившим в законную силу, за исключением операций, по которым судом установлено фактическое получение товаров, работ, услуг от такого налогоплательщика;».</w:t>
      </w:r>
    </w:p>
    <w:p w14:paraId="2909DFF2" w14:textId="77777777" w:rsidR="00E30717" w:rsidRPr="00D74FCC" w:rsidRDefault="00E30717" w:rsidP="00EC654B">
      <w:pPr>
        <w:pStyle w:val="a3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74FCC">
        <w:rPr>
          <w:rFonts w:ascii="Arial" w:eastAsia="Times New Roman" w:hAnsi="Arial" w:cs="Arial"/>
          <w:sz w:val="28"/>
          <w:szCs w:val="28"/>
          <w:lang w:eastAsia="ru-RU"/>
        </w:rPr>
        <w:t xml:space="preserve">На основании изложенного считаем критически важным </w:t>
      </w:r>
      <w:r w:rsidRPr="00D74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исключить подпункт 2) статьи 279 </w:t>
      </w:r>
      <w:r w:rsidR="00AC52DD" w:rsidRPr="00D74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Проекта полностью</w:t>
      </w:r>
      <w:r w:rsidR="00AC52DD" w:rsidRPr="00D74FC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EBA4044" w14:textId="77777777" w:rsidR="005B3DAE" w:rsidRPr="00D74FCC" w:rsidRDefault="005B3DAE" w:rsidP="00EC654B">
      <w:pPr>
        <w:pStyle w:val="a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5AB66F2" w14:textId="77777777" w:rsidR="00B9412A" w:rsidRPr="00D74FCC" w:rsidRDefault="00B9412A" w:rsidP="00EC654B">
      <w:pPr>
        <w:pStyle w:val="a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1E4F22F" w14:textId="407B9166" w:rsidR="00B9412A" w:rsidRPr="00D74FCC" w:rsidRDefault="00B9412A" w:rsidP="00EC654B">
      <w:pPr>
        <w:pStyle w:val="a3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4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2. </w:t>
      </w:r>
      <w:r w:rsidR="007C31CF" w:rsidRPr="00D74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</w:t>
      </w:r>
      <w:r w:rsidRPr="00D74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анковский сектор</w:t>
      </w:r>
    </w:p>
    <w:p w14:paraId="46D24AF3" w14:textId="77777777" w:rsidR="00B9412A" w:rsidRPr="00D74FCC" w:rsidRDefault="00B9412A" w:rsidP="00EC654B">
      <w:pPr>
        <w:pStyle w:val="a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81693D8" w14:textId="77777777" w:rsidR="00EC654B" w:rsidRPr="00D74FCC" w:rsidRDefault="00B9412A" w:rsidP="00EC654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>Увеличение налоговой нагрузки для отдельной категории налогоплательщиков исходя из сектора их деятельности противоречит общепринятым принципам справедливости и нейтральности налогообложения.</w:t>
      </w:r>
    </w:p>
    <w:p w14:paraId="63E57E7B" w14:textId="5BC4462E" w:rsidR="00B9412A" w:rsidRPr="00D74FCC" w:rsidRDefault="00EC654B" w:rsidP="00EC654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 xml:space="preserve">Также необходимо </w:t>
      </w:r>
      <w:r w:rsidR="00B9412A" w:rsidRPr="00D74FCC">
        <w:rPr>
          <w:rFonts w:ascii="Arial" w:hAnsi="Arial" w:cs="Arial"/>
          <w:sz w:val="28"/>
          <w:szCs w:val="28"/>
        </w:rPr>
        <w:t>учитывать специфику деятельности банковского сектора.</w:t>
      </w:r>
      <w:r w:rsidRPr="00D74FCC">
        <w:rPr>
          <w:rFonts w:ascii="Arial" w:hAnsi="Arial" w:cs="Arial"/>
          <w:sz w:val="28"/>
          <w:szCs w:val="28"/>
        </w:rPr>
        <w:t xml:space="preserve"> </w:t>
      </w:r>
      <w:r w:rsidR="00B9412A" w:rsidRPr="00D74FCC">
        <w:rPr>
          <w:rFonts w:ascii="Arial" w:hAnsi="Arial" w:cs="Arial"/>
          <w:sz w:val="28"/>
          <w:szCs w:val="28"/>
        </w:rPr>
        <w:t xml:space="preserve">Увеличение ставки КПН окажет существенное влияние на финансовые показатели банков (в том числе показатели ликвидности). Это может повлечь снижение возможности </w:t>
      </w:r>
      <w:bookmarkStart w:id="0" w:name="_Hlk181350267"/>
      <w:r w:rsidR="00B9412A" w:rsidRPr="00D74FCC">
        <w:rPr>
          <w:rFonts w:ascii="Arial" w:hAnsi="Arial" w:cs="Arial"/>
          <w:sz w:val="28"/>
          <w:szCs w:val="28"/>
        </w:rPr>
        <w:t>кредитования бизнеса</w:t>
      </w:r>
      <w:bookmarkEnd w:id="0"/>
      <w:r w:rsidR="00B9412A" w:rsidRPr="00D74FCC">
        <w:rPr>
          <w:rFonts w:ascii="Arial" w:hAnsi="Arial" w:cs="Arial"/>
          <w:sz w:val="28"/>
          <w:szCs w:val="28"/>
        </w:rPr>
        <w:t xml:space="preserve">, что в свою очередь снизит возможности для развития экономической активности в </w:t>
      </w:r>
      <w:r w:rsidRPr="00D74FCC">
        <w:rPr>
          <w:rFonts w:ascii="Arial" w:hAnsi="Arial" w:cs="Arial"/>
          <w:sz w:val="28"/>
          <w:szCs w:val="28"/>
        </w:rPr>
        <w:t>стране</w:t>
      </w:r>
      <w:r w:rsidR="00B9412A" w:rsidRPr="00D74FCC">
        <w:rPr>
          <w:rFonts w:ascii="Arial" w:hAnsi="Arial" w:cs="Arial"/>
          <w:sz w:val="28"/>
          <w:szCs w:val="28"/>
        </w:rPr>
        <w:t>.</w:t>
      </w:r>
    </w:p>
    <w:p w14:paraId="7632163D" w14:textId="59089622" w:rsidR="00B9412A" w:rsidRPr="00D74FCC" w:rsidRDefault="00EC654B" w:rsidP="00EC654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74FCC">
        <w:rPr>
          <w:rFonts w:ascii="Arial" w:hAnsi="Arial" w:cs="Arial"/>
          <w:color w:val="000000"/>
          <w:sz w:val="28"/>
          <w:szCs w:val="28"/>
        </w:rPr>
        <w:t>П</w:t>
      </w:r>
      <w:r w:rsidR="00B9412A" w:rsidRPr="00D74FCC">
        <w:rPr>
          <w:rFonts w:ascii="Arial" w:hAnsi="Arial" w:cs="Arial"/>
          <w:color w:val="000000"/>
          <w:sz w:val="28"/>
          <w:szCs w:val="28"/>
        </w:rPr>
        <w:t>редложение о повышении КПН для БВУ базируется на некорректном выводе о низком уровне</w:t>
      </w:r>
      <w:r w:rsidRPr="00D74FCC">
        <w:rPr>
          <w:rFonts w:ascii="Arial" w:hAnsi="Arial" w:cs="Arial"/>
          <w:color w:val="000000"/>
          <w:sz w:val="28"/>
          <w:szCs w:val="28"/>
        </w:rPr>
        <w:t xml:space="preserve"> коэффициента налоговой нагрузки (</w:t>
      </w:r>
      <w:r w:rsidR="00B9412A" w:rsidRPr="00D74FCC">
        <w:rPr>
          <w:rFonts w:ascii="Arial" w:hAnsi="Arial" w:cs="Arial"/>
          <w:color w:val="000000"/>
          <w:sz w:val="28"/>
          <w:szCs w:val="28"/>
        </w:rPr>
        <w:t>КНН</w:t>
      </w:r>
      <w:r w:rsidRPr="00D74FCC">
        <w:rPr>
          <w:rFonts w:ascii="Arial" w:hAnsi="Arial" w:cs="Arial"/>
          <w:color w:val="000000"/>
          <w:sz w:val="28"/>
          <w:szCs w:val="28"/>
        </w:rPr>
        <w:t>)</w:t>
      </w:r>
      <w:r w:rsidR="00B9412A" w:rsidRPr="00D74FCC">
        <w:rPr>
          <w:rFonts w:ascii="Arial" w:hAnsi="Arial" w:cs="Arial"/>
          <w:color w:val="000000"/>
          <w:sz w:val="28"/>
          <w:szCs w:val="28"/>
        </w:rPr>
        <w:t xml:space="preserve"> на банки</w:t>
      </w:r>
      <w:r w:rsidRPr="00D74FCC">
        <w:rPr>
          <w:rFonts w:ascii="Arial" w:hAnsi="Arial" w:cs="Arial"/>
          <w:color w:val="000000"/>
          <w:sz w:val="28"/>
          <w:szCs w:val="28"/>
        </w:rPr>
        <w:t>. В</w:t>
      </w:r>
      <w:r w:rsidR="00B9412A" w:rsidRPr="00D74FCC">
        <w:rPr>
          <w:rFonts w:ascii="Arial" w:hAnsi="Arial" w:cs="Arial"/>
          <w:color w:val="000000"/>
          <w:sz w:val="28"/>
          <w:szCs w:val="28"/>
        </w:rPr>
        <w:t xml:space="preserve"> настоящее время уровень налогообложения банковского сектора Казахстана находится на среднемировом уровне</w:t>
      </w:r>
      <w:r w:rsidRPr="00D74FCC">
        <w:rPr>
          <w:rFonts w:ascii="Arial" w:hAnsi="Arial" w:cs="Arial"/>
          <w:color w:val="000000"/>
          <w:sz w:val="28"/>
          <w:szCs w:val="28"/>
        </w:rPr>
        <w:t xml:space="preserve">: </w:t>
      </w:r>
      <w:r w:rsidR="00B9412A" w:rsidRPr="00D74FCC">
        <w:rPr>
          <w:rFonts w:ascii="Arial" w:hAnsi="Arial" w:cs="Arial"/>
          <w:color w:val="000000"/>
          <w:sz w:val="28"/>
          <w:szCs w:val="28"/>
        </w:rPr>
        <w:t xml:space="preserve">по данным Всемирного Банка уровень налогообложения казахстанских банков за 10 лет составил 23%, в то время как в Беларуси </w:t>
      </w:r>
      <w:r w:rsidRPr="00D74FCC">
        <w:rPr>
          <w:rFonts w:ascii="Arial" w:hAnsi="Arial" w:cs="Arial"/>
          <w:color w:val="000000"/>
          <w:sz w:val="28"/>
          <w:szCs w:val="28"/>
        </w:rPr>
        <w:t xml:space="preserve">составляет </w:t>
      </w:r>
      <w:r w:rsidR="00B9412A" w:rsidRPr="00D74FCC">
        <w:rPr>
          <w:rFonts w:ascii="Arial" w:hAnsi="Arial" w:cs="Arial"/>
          <w:color w:val="000000"/>
          <w:sz w:val="28"/>
          <w:szCs w:val="28"/>
        </w:rPr>
        <w:t>22%, Турции – 21%, Канаде -20%, Чехии – 17%, Сингапуре – 13%.</w:t>
      </w:r>
    </w:p>
    <w:p w14:paraId="7FCA04DC" w14:textId="63432624" w:rsidR="00B9412A" w:rsidRPr="00D74FCC" w:rsidRDefault="00EC654B" w:rsidP="00EC654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 xml:space="preserve">Рост </w:t>
      </w:r>
      <w:r w:rsidR="00B9412A" w:rsidRPr="00D74FCC">
        <w:rPr>
          <w:rFonts w:ascii="Arial" w:hAnsi="Arial" w:cs="Arial"/>
          <w:sz w:val="28"/>
          <w:szCs w:val="28"/>
        </w:rPr>
        <w:t>налогов</w:t>
      </w:r>
      <w:r w:rsidRPr="00D74FCC">
        <w:rPr>
          <w:rFonts w:ascii="Arial" w:hAnsi="Arial" w:cs="Arial"/>
          <w:sz w:val="28"/>
          <w:szCs w:val="28"/>
        </w:rPr>
        <w:t xml:space="preserve">ой </w:t>
      </w:r>
      <w:r w:rsidR="00B9412A" w:rsidRPr="00D74FCC">
        <w:rPr>
          <w:rFonts w:ascii="Arial" w:hAnsi="Arial" w:cs="Arial"/>
          <w:sz w:val="28"/>
          <w:szCs w:val="28"/>
        </w:rPr>
        <w:t>нагрузк</w:t>
      </w:r>
      <w:r w:rsidRPr="00D74FCC">
        <w:rPr>
          <w:rFonts w:ascii="Arial" w:hAnsi="Arial" w:cs="Arial"/>
          <w:sz w:val="28"/>
          <w:szCs w:val="28"/>
        </w:rPr>
        <w:t>и</w:t>
      </w:r>
      <w:r w:rsidR="00B9412A" w:rsidRPr="00D74FCC">
        <w:rPr>
          <w:rFonts w:ascii="Arial" w:hAnsi="Arial" w:cs="Arial"/>
          <w:sz w:val="28"/>
          <w:szCs w:val="28"/>
        </w:rPr>
        <w:t xml:space="preserve"> может привести </w:t>
      </w:r>
      <w:r w:rsidR="00DF0903" w:rsidRPr="00D74FCC">
        <w:rPr>
          <w:rFonts w:ascii="Arial" w:hAnsi="Arial" w:cs="Arial"/>
          <w:sz w:val="28"/>
          <w:szCs w:val="28"/>
        </w:rPr>
        <w:t>к таким н</w:t>
      </w:r>
      <w:r w:rsidR="00B9412A" w:rsidRPr="00D74FCC">
        <w:rPr>
          <w:rFonts w:ascii="Arial" w:hAnsi="Arial" w:cs="Arial"/>
          <w:sz w:val="28"/>
          <w:szCs w:val="28"/>
        </w:rPr>
        <w:t>егативным последствиям</w:t>
      </w:r>
      <w:r w:rsidR="00DF0903" w:rsidRPr="00D74FCC">
        <w:rPr>
          <w:rFonts w:ascii="Arial" w:hAnsi="Arial" w:cs="Arial"/>
          <w:sz w:val="28"/>
          <w:szCs w:val="28"/>
        </w:rPr>
        <w:t>, как с</w:t>
      </w:r>
      <w:r w:rsidR="00B9412A" w:rsidRPr="00D74FCC">
        <w:rPr>
          <w:rFonts w:ascii="Arial" w:hAnsi="Arial" w:cs="Arial"/>
          <w:sz w:val="28"/>
          <w:szCs w:val="28"/>
        </w:rPr>
        <w:t>нижени</w:t>
      </w:r>
      <w:r w:rsidR="00DF0903" w:rsidRPr="00D74FCC">
        <w:rPr>
          <w:rFonts w:ascii="Arial" w:hAnsi="Arial" w:cs="Arial"/>
          <w:sz w:val="28"/>
          <w:szCs w:val="28"/>
        </w:rPr>
        <w:t>е</w:t>
      </w:r>
      <w:r w:rsidR="00B9412A" w:rsidRPr="00D74FCC">
        <w:rPr>
          <w:rFonts w:ascii="Arial" w:hAnsi="Arial" w:cs="Arial"/>
          <w:sz w:val="28"/>
          <w:szCs w:val="28"/>
        </w:rPr>
        <w:t xml:space="preserve"> инвестиций в развитие банковских услуг</w:t>
      </w:r>
      <w:r w:rsidR="00DF0903" w:rsidRPr="00D74FCC">
        <w:rPr>
          <w:rFonts w:ascii="Arial" w:hAnsi="Arial" w:cs="Arial"/>
          <w:sz w:val="28"/>
          <w:szCs w:val="28"/>
        </w:rPr>
        <w:t>, с</w:t>
      </w:r>
      <w:r w:rsidR="00B9412A" w:rsidRPr="00D74FCC">
        <w:rPr>
          <w:rFonts w:ascii="Arial" w:hAnsi="Arial" w:cs="Arial"/>
          <w:sz w:val="28"/>
          <w:szCs w:val="28"/>
        </w:rPr>
        <w:t>нижени</w:t>
      </w:r>
      <w:r w:rsidR="00DF0903" w:rsidRPr="00D74FCC">
        <w:rPr>
          <w:rFonts w:ascii="Arial" w:hAnsi="Arial" w:cs="Arial"/>
          <w:sz w:val="28"/>
          <w:szCs w:val="28"/>
        </w:rPr>
        <w:t>е</w:t>
      </w:r>
      <w:r w:rsidR="00B9412A" w:rsidRPr="00D74FCC">
        <w:rPr>
          <w:rFonts w:ascii="Arial" w:hAnsi="Arial" w:cs="Arial"/>
          <w:sz w:val="28"/>
          <w:szCs w:val="28"/>
        </w:rPr>
        <w:t xml:space="preserve"> кредитования бизнеса</w:t>
      </w:r>
      <w:r w:rsidR="00DF0903" w:rsidRPr="00D74FCC">
        <w:rPr>
          <w:rFonts w:ascii="Arial" w:hAnsi="Arial" w:cs="Arial"/>
          <w:sz w:val="28"/>
          <w:szCs w:val="28"/>
        </w:rPr>
        <w:t>, а также о</w:t>
      </w:r>
      <w:r w:rsidR="00B9412A" w:rsidRPr="00D74FCC">
        <w:rPr>
          <w:rFonts w:ascii="Arial" w:hAnsi="Arial" w:cs="Arial"/>
          <w:sz w:val="28"/>
          <w:szCs w:val="28"/>
        </w:rPr>
        <w:t>тсутствию стабильных и предсказуемых условий для инвесторов</w:t>
      </w:r>
      <w:r w:rsidR="00DF0903" w:rsidRPr="00D74FCC">
        <w:rPr>
          <w:rFonts w:ascii="Arial" w:hAnsi="Arial" w:cs="Arial"/>
          <w:sz w:val="28"/>
          <w:szCs w:val="28"/>
        </w:rPr>
        <w:t>.</w:t>
      </w:r>
    </w:p>
    <w:p w14:paraId="5FCFA76B" w14:textId="77777777" w:rsidR="00B9412A" w:rsidRPr="00D74FCC" w:rsidRDefault="00B9412A" w:rsidP="00EC654B">
      <w:pPr>
        <w:pStyle w:val="a3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512AB2C" w14:textId="77777777" w:rsidR="00B9412A" w:rsidRPr="00D74FCC" w:rsidRDefault="00B9412A" w:rsidP="00EC654B">
      <w:pPr>
        <w:pStyle w:val="a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BDD264D" w14:textId="61AC80B7" w:rsidR="005B3DAE" w:rsidRPr="00D74FCC" w:rsidRDefault="00DF0903" w:rsidP="00EC654B">
      <w:pPr>
        <w:pStyle w:val="a3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4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3.</w:t>
      </w:r>
      <w:r w:rsidR="005B3DAE" w:rsidRPr="00D74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D74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Налогообложение </w:t>
      </w:r>
      <w:r w:rsidR="005B3DAE" w:rsidRPr="00D74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игорного бизнеса</w:t>
      </w:r>
    </w:p>
    <w:p w14:paraId="129290C6" w14:textId="77777777" w:rsidR="000C7299" w:rsidRPr="00D74FCC" w:rsidRDefault="000C7299" w:rsidP="000C729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0C55D72" w14:textId="77777777" w:rsidR="00BE00A7" w:rsidRPr="00D74FCC" w:rsidRDefault="000C7299" w:rsidP="00D8794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>Проектом НК предусмотрено ужесточение налоговой политики в отношении игорного бизнеса.</w:t>
      </w:r>
    </w:p>
    <w:p w14:paraId="2CAD688B" w14:textId="77777777" w:rsidR="00D26C9B" w:rsidRPr="00D74FCC" w:rsidRDefault="00BE00A7" w:rsidP="00D8794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>В отношении букмекерской деятельности проектом НК предусмотрено обложение всей суммы поступлений денежных средств от физических лиц. В связи с чем, для сохранения рентабельности бизнеса предлагается признать их в качестве плательщи</w:t>
      </w:r>
      <w:bookmarkStart w:id="1" w:name="_GoBack"/>
      <w:bookmarkEnd w:id="1"/>
      <w:r w:rsidRPr="00D74FCC">
        <w:rPr>
          <w:rFonts w:ascii="Arial" w:hAnsi="Arial" w:cs="Arial"/>
          <w:sz w:val="28"/>
          <w:szCs w:val="28"/>
        </w:rPr>
        <w:t>ков КПН (а не облагать от всего размера оборота).</w:t>
      </w:r>
      <w:r w:rsidR="00394EC1" w:rsidRPr="00D74FCC">
        <w:rPr>
          <w:rFonts w:ascii="Arial" w:hAnsi="Arial" w:cs="Arial"/>
          <w:sz w:val="28"/>
          <w:szCs w:val="28"/>
        </w:rPr>
        <w:t xml:space="preserve"> </w:t>
      </w:r>
    </w:p>
    <w:p w14:paraId="7845D631" w14:textId="2EACF79D" w:rsidR="000C7299" w:rsidRPr="00D74FCC" w:rsidRDefault="00D26C9B" w:rsidP="00E328A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 xml:space="preserve">В связи с чем предлагается сохранить действующий порядок налогообложения, а также </w:t>
      </w:r>
      <w:r w:rsidR="00394EC1" w:rsidRPr="00D74FCC">
        <w:rPr>
          <w:rFonts w:ascii="Arial" w:hAnsi="Arial" w:cs="Arial"/>
          <w:sz w:val="28"/>
          <w:szCs w:val="28"/>
        </w:rPr>
        <w:t xml:space="preserve">предусмотреть </w:t>
      </w:r>
      <w:r w:rsidR="00394EC1" w:rsidRPr="00D74FCC">
        <w:rPr>
          <w:rFonts w:ascii="Arial" w:eastAsiaTheme="minorHAnsi" w:hAnsi="Arial" w:cs="Arial"/>
          <w:sz w:val="28"/>
          <w:szCs w:val="28"/>
          <w:lang w:eastAsia="en-US"/>
        </w:rPr>
        <w:t xml:space="preserve">возможность для </w:t>
      </w:r>
      <w:r w:rsidR="00394EC1" w:rsidRPr="00D74FCC">
        <w:rPr>
          <w:rFonts w:ascii="Arial" w:eastAsiaTheme="minorHAnsi" w:hAnsi="Arial" w:cs="Arial"/>
          <w:sz w:val="28"/>
          <w:szCs w:val="28"/>
          <w:lang w:eastAsia="en-US"/>
        </w:rPr>
        <w:lastRenderedPageBreak/>
        <w:t>букмекерских организаций производить вычеты из налогооблагаемой базы сумм по спонсорских контрактам в пользу национальных спортивных федераций, национальных спортивных сборных и команд, организаторов спортивных соревнований национального и международного уровня и т.д.</w:t>
      </w:r>
    </w:p>
    <w:p w14:paraId="67A1BA34" w14:textId="77777777" w:rsidR="00E328AA" w:rsidRPr="00D74FCC" w:rsidRDefault="00E328AA" w:rsidP="00E328A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>Рост налоговой нагрузки для казино (включая одновременное увеличение ставки КПН и ставок налога на игорный бизнес) приведет к риску закрытия основного бизнеса, а также сопутствующих бизнесов (гостиничный, охранный, общепит и др.).</w:t>
      </w:r>
    </w:p>
    <w:p w14:paraId="33F1A09C" w14:textId="77777777" w:rsidR="003D7371" w:rsidRPr="00D74FCC" w:rsidRDefault="003D7371" w:rsidP="003D7371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5D51B25B" w14:textId="77777777" w:rsidR="00394EC1" w:rsidRPr="00D74FCC" w:rsidRDefault="00394EC1" w:rsidP="003D7371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620794" w14:textId="0A52CB9C" w:rsidR="007C31CF" w:rsidRPr="00D74FCC" w:rsidRDefault="003D7371" w:rsidP="007C31C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74FCC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4.</w:t>
      </w:r>
      <w:r w:rsidR="007C31CF" w:rsidRPr="00D74FCC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 Ставка КПН </w:t>
      </w:r>
      <w:r w:rsidR="007C31CF" w:rsidRPr="00D74FCC">
        <w:rPr>
          <w:rFonts w:ascii="Arial" w:hAnsi="Arial" w:cs="Arial"/>
          <w:b/>
          <w:bCs/>
          <w:sz w:val="28"/>
          <w:szCs w:val="28"/>
        </w:rPr>
        <w:t>для</w:t>
      </w:r>
      <w:r w:rsidR="007C31CF" w:rsidRPr="00D74FCC">
        <w:rPr>
          <w:rFonts w:ascii="Arial" w:hAnsi="Arial" w:cs="Arial"/>
          <w:b/>
          <w:sz w:val="28"/>
          <w:szCs w:val="28"/>
        </w:rPr>
        <w:t xml:space="preserve"> организаций социальной сферы</w:t>
      </w:r>
    </w:p>
    <w:p w14:paraId="6AC97455" w14:textId="77777777" w:rsidR="007C31CF" w:rsidRPr="00D74FCC" w:rsidRDefault="007C31CF" w:rsidP="007C31C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46CA4E12" w14:textId="77777777" w:rsidR="007C31CF" w:rsidRPr="00D74FCC" w:rsidRDefault="007C31CF" w:rsidP="007C31C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 xml:space="preserve">Введение ставки 10% вместо действующего полного освобождения от налога в случае </w:t>
      </w:r>
      <w:proofErr w:type="spellStart"/>
      <w:r w:rsidRPr="00D74FCC">
        <w:rPr>
          <w:rFonts w:ascii="Arial" w:hAnsi="Arial" w:cs="Arial"/>
          <w:sz w:val="28"/>
          <w:szCs w:val="28"/>
        </w:rPr>
        <w:t>нераспределения</w:t>
      </w:r>
      <w:proofErr w:type="spellEnd"/>
      <w:r w:rsidRPr="00D74FCC">
        <w:rPr>
          <w:rFonts w:ascii="Arial" w:hAnsi="Arial" w:cs="Arial"/>
          <w:sz w:val="28"/>
          <w:szCs w:val="28"/>
        </w:rPr>
        <w:t xml:space="preserve"> чистой прибыли будет дестимулировать реинвестирование заработанной прибыли обратно в бизнес, снизит финансовую устойчивость и привлекательность социальной сферы для новых инвесторов.</w:t>
      </w:r>
    </w:p>
    <w:p w14:paraId="0D46AA01" w14:textId="2BFCF663" w:rsidR="007C31CF" w:rsidRPr="00D74FCC" w:rsidRDefault="007C31CF" w:rsidP="007C31C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74FCC">
        <w:rPr>
          <w:rFonts w:ascii="Arial" w:hAnsi="Arial" w:cs="Arial"/>
          <w:sz w:val="28"/>
          <w:szCs w:val="28"/>
        </w:rPr>
        <w:t>Предлагается сохранить действующий порядок налогообложения в части уменьшения суммы исчисленного КПН на 100% в случае невыплаты дивидендов за отчетный период и установить ставку КПН в размере 5% от налогооблагаемого дохода в случае распределения дивидендов.</w:t>
      </w:r>
    </w:p>
    <w:p w14:paraId="63C4C4DF" w14:textId="6AF499E3" w:rsidR="003D7371" w:rsidRPr="00D74FCC" w:rsidRDefault="003D7371" w:rsidP="003D7371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3D7371" w:rsidRPr="00D74FCC" w:rsidSect="00EC654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5001E"/>
    <w:multiLevelType w:val="multilevel"/>
    <w:tmpl w:val="7966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86735"/>
    <w:multiLevelType w:val="hybridMultilevel"/>
    <w:tmpl w:val="99829216"/>
    <w:lvl w:ilvl="0" w:tplc="96EEA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4D"/>
    <w:rsid w:val="00072A20"/>
    <w:rsid w:val="000C7299"/>
    <w:rsid w:val="001E319F"/>
    <w:rsid w:val="002239DF"/>
    <w:rsid w:val="00230DBB"/>
    <w:rsid w:val="00266ADF"/>
    <w:rsid w:val="0029705A"/>
    <w:rsid w:val="00394EC1"/>
    <w:rsid w:val="003D7371"/>
    <w:rsid w:val="00400B8D"/>
    <w:rsid w:val="00527CA9"/>
    <w:rsid w:val="0054383F"/>
    <w:rsid w:val="005B3DAE"/>
    <w:rsid w:val="00782D62"/>
    <w:rsid w:val="007C31CF"/>
    <w:rsid w:val="009112FB"/>
    <w:rsid w:val="00AC52DD"/>
    <w:rsid w:val="00B1206B"/>
    <w:rsid w:val="00B575FD"/>
    <w:rsid w:val="00B66C4D"/>
    <w:rsid w:val="00B9412A"/>
    <w:rsid w:val="00BE00A7"/>
    <w:rsid w:val="00C83574"/>
    <w:rsid w:val="00CB1225"/>
    <w:rsid w:val="00D26C9B"/>
    <w:rsid w:val="00D459D4"/>
    <w:rsid w:val="00D74FCC"/>
    <w:rsid w:val="00D87940"/>
    <w:rsid w:val="00DF0903"/>
    <w:rsid w:val="00DF48BF"/>
    <w:rsid w:val="00E30717"/>
    <w:rsid w:val="00E328AA"/>
    <w:rsid w:val="00E97E42"/>
    <w:rsid w:val="00EC654B"/>
    <w:rsid w:val="00F1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3CC1"/>
  <w15:chartTrackingRefBased/>
  <w15:docId w15:val="{A6AACE05-F37B-47EE-9E96-2382F04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25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Без интервала1,норма,Без интеБез интервала,Без интервала11,No Spacing1,Айгерим,свой,14 TNR,МОЙ СТИЛЬ,Без интервала2,исполнитель,No Spacing11,Елжан,Без интерваль,без интервала,Без интервала111,No Spacing2"/>
    <w:link w:val="a4"/>
    <w:uiPriority w:val="1"/>
    <w:qFormat/>
    <w:rsid w:val="00B66C4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66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66C4D"/>
  </w:style>
  <w:style w:type="character" w:customStyle="1" w:styleId="a4">
    <w:name w:val="Без интервала Знак"/>
    <w:aliases w:val="мелкий Знак,мой рабочий Знак,No Spacing Знак,Обя Знак,Без интервала1 Знак,норма Знак,Без интеБез интервала Знак,Без интервала11 Знак,No Spacing1 Знак,Айгерим Знак,свой Знак,14 TNR Знак,МОЙ СТИЛЬ Знак,Без интервала2 Знак,Елжан Знак"/>
    <w:link w:val="a3"/>
    <w:uiPriority w:val="1"/>
    <w:qFormat/>
    <w:locked/>
    <w:rsid w:val="00B66C4D"/>
  </w:style>
  <w:style w:type="table" w:styleId="a7">
    <w:name w:val="Table Grid"/>
    <w:basedOn w:val="a1"/>
    <w:uiPriority w:val="39"/>
    <w:rsid w:val="00C8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Абишев Айдын Ерикович</dc:creator>
  <cp:keywords/>
  <dc:description/>
  <cp:lastModifiedBy>User</cp:lastModifiedBy>
  <cp:revision>4</cp:revision>
  <dcterms:created xsi:type="dcterms:W3CDTF">2024-11-04T01:51:00Z</dcterms:created>
  <dcterms:modified xsi:type="dcterms:W3CDTF">2024-11-04T01:52:00Z</dcterms:modified>
</cp:coreProperties>
</file>